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4D04F41" w:rsidR="00152A13" w:rsidRPr="00856508" w:rsidRDefault="00656E1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Abasolo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7AF0524D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C1DDC">
              <w:rPr>
                <w:rFonts w:ascii="Tahoma" w:hAnsi="Tahoma" w:cs="Tahoma"/>
              </w:rPr>
              <w:t>Patricia Treviño González</w:t>
            </w:r>
          </w:p>
          <w:p w14:paraId="5CF81E1E" w14:textId="1A7ACFD6" w:rsidR="00527FC7" w:rsidRPr="00996E9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3C192D1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C1DD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Licenciatura en Ciencias de la Educación.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3E0D423A" w14:textId="0FBCA75E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56E1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</w:t>
            </w:r>
            <w:r w:rsidR="008C1DDC">
              <w:rPr>
                <w:rStyle w:val="CitaCar"/>
                <w:rFonts w:ascii="Tahoma" w:hAnsi="Tahoma" w:cs="Tahoma"/>
                <w:i w:val="0"/>
                <w:iCs w:val="0"/>
              </w:rPr>
              <w:t>991-1995</w:t>
            </w:r>
          </w:p>
          <w:p w14:paraId="1DB281C4" w14:textId="5962FF2A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89555F" w:rsidRPr="00656E1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“Colegio</w:t>
            </w:r>
            <w:r w:rsidR="00A71444" w:rsidRPr="00656E1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México de Saltillo A.C.</w:t>
            </w:r>
            <w:r w:rsidR="0018164C" w:rsidRPr="00656E1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  <w:r w:rsidR="00A71444" w:rsidRPr="00656E1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18164C" w:rsidRPr="00656E1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Saltillo, Coahuila.</w:t>
            </w:r>
          </w:p>
          <w:p w14:paraId="12688D69" w14:textId="77777777" w:rsidR="00900297" w:rsidRPr="00656E1D" w:rsidRDefault="00900297" w:rsidP="00656E1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787D749" w:rsidR="008C34DF" w:rsidRPr="00656E1D" w:rsidRDefault="00BA3E7F" w:rsidP="00552D21">
            <w:pPr>
              <w:jc w:val="both"/>
              <w:rPr>
                <w:rFonts w:ascii="Tahoma" w:hAnsi="Tahoma" w:cs="Tahoma"/>
              </w:rPr>
            </w:pPr>
            <w:r w:rsidRPr="00656E1D">
              <w:rPr>
                <w:rFonts w:ascii="Tahoma" w:hAnsi="Tahoma" w:cs="Tahoma"/>
              </w:rPr>
              <w:t>Empresa</w:t>
            </w:r>
            <w:r w:rsidR="0018164C" w:rsidRPr="00656E1D">
              <w:rPr>
                <w:rFonts w:ascii="Tahoma" w:hAnsi="Tahoma" w:cs="Tahoma"/>
              </w:rPr>
              <w:t xml:space="preserve">: </w:t>
            </w:r>
            <w:r w:rsidR="008C1DDC" w:rsidRPr="00656E1D">
              <w:rPr>
                <w:rFonts w:ascii="Tahoma" w:hAnsi="Tahoma" w:cs="Tahoma"/>
              </w:rPr>
              <w:t>IEC Coahuila</w:t>
            </w:r>
          </w:p>
          <w:p w14:paraId="28383F74" w14:textId="433F7C90" w:rsidR="00BA3E7F" w:rsidRPr="00656E1D" w:rsidRDefault="00BA3E7F" w:rsidP="00552D21">
            <w:pPr>
              <w:jc w:val="both"/>
              <w:rPr>
                <w:rFonts w:ascii="Tahoma" w:hAnsi="Tahoma" w:cs="Tahoma"/>
              </w:rPr>
            </w:pPr>
            <w:r w:rsidRPr="00656E1D">
              <w:rPr>
                <w:rFonts w:ascii="Tahoma" w:hAnsi="Tahoma" w:cs="Tahoma"/>
              </w:rPr>
              <w:t>Per</w:t>
            </w:r>
            <w:r w:rsidR="003C1D3C" w:rsidRPr="00656E1D">
              <w:rPr>
                <w:rFonts w:ascii="Tahoma" w:hAnsi="Tahoma" w:cs="Tahoma"/>
              </w:rPr>
              <w:t>í</w:t>
            </w:r>
            <w:r w:rsidRPr="00656E1D">
              <w:rPr>
                <w:rFonts w:ascii="Tahoma" w:hAnsi="Tahoma" w:cs="Tahoma"/>
              </w:rPr>
              <w:t>odo</w:t>
            </w:r>
            <w:r w:rsidR="0018164C" w:rsidRPr="00656E1D">
              <w:rPr>
                <w:rFonts w:ascii="Tahoma" w:hAnsi="Tahoma" w:cs="Tahoma"/>
              </w:rPr>
              <w:t xml:space="preserve">: </w:t>
            </w:r>
            <w:r w:rsidR="008C1DDC" w:rsidRPr="00656E1D">
              <w:rPr>
                <w:rFonts w:ascii="Tahoma" w:hAnsi="Tahoma" w:cs="Tahoma"/>
              </w:rPr>
              <w:t>Enero a Junio 2023</w:t>
            </w:r>
          </w:p>
          <w:p w14:paraId="10E7067B" w14:textId="4265A7E6" w:rsidR="00BA3E7F" w:rsidRPr="00656E1D" w:rsidRDefault="00BA3E7F" w:rsidP="00552D21">
            <w:pPr>
              <w:jc w:val="both"/>
              <w:rPr>
                <w:rFonts w:ascii="Tahoma" w:hAnsi="Tahoma" w:cs="Tahoma"/>
              </w:rPr>
            </w:pPr>
            <w:r w:rsidRPr="00656E1D">
              <w:rPr>
                <w:rFonts w:ascii="Tahoma" w:hAnsi="Tahoma" w:cs="Tahoma"/>
              </w:rPr>
              <w:t>Cargo</w:t>
            </w:r>
            <w:r w:rsidR="0018164C" w:rsidRPr="00656E1D">
              <w:rPr>
                <w:rFonts w:ascii="Tahoma" w:hAnsi="Tahoma" w:cs="Tahoma"/>
              </w:rPr>
              <w:t xml:space="preserve">: </w:t>
            </w:r>
            <w:r w:rsidR="0089555F" w:rsidRPr="00656E1D">
              <w:rPr>
                <w:rFonts w:ascii="Tahoma" w:hAnsi="Tahoma" w:cs="Tahoma"/>
              </w:rPr>
              <w:t xml:space="preserve">Secretaria </w:t>
            </w:r>
            <w:r w:rsidR="008C1DDC" w:rsidRPr="00656E1D">
              <w:rPr>
                <w:rFonts w:ascii="Tahoma" w:hAnsi="Tahoma" w:cs="Tahoma"/>
              </w:rPr>
              <w:t>administrativa del CME Abasolo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A7E6" w14:textId="77777777" w:rsidR="0040384A" w:rsidRDefault="0040384A" w:rsidP="00527FC7">
      <w:pPr>
        <w:spacing w:after="0" w:line="240" w:lineRule="auto"/>
      </w:pPr>
      <w:r>
        <w:separator/>
      </w:r>
    </w:p>
  </w:endnote>
  <w:endnote w:type="continuationSeparator" w:id="0">
    <w:p w14:paraId="58E57F37" w14:textId="77777777" w:rsidR="0040384A" w:rsidRDefault="0040384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A79C" w14:textId="77777777" w:rsidR="0040384A" w:rsidRDefault="0040384A" w:rsidP="00527FC7">
      <w:pPr>
        <w:spacing w:after="0" w:line="240" w:lineRule="auto"/>
      </w:pPr>
      <w:r>
        <w:separator/>
      </w:r>
    </w:p>
  </w:footnote>
  <w:footnote w:type="continuationSeparator" w:id="0">
    <w:p w14:paraId="24C065F6" w14:textId="77777777" w:rsidR="0040384A" w:rsidRDefault="0040384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0384A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5C5D"/>
    <w:rsid w:val="00622EAA"/>
    <w:rsid w:val="006302B4"/>
    <w:rsid w:val="00656AFB"/>
    <w:rsid w:val="00656E1D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1DDC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4A3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cp:lastPrinted>2023-12-11T19:36:00Z</cp:lastPrinted>
  <dcterms:created xsi:type="dcterms:W3CDTF">2024-01-15T23:57:00Z</dcterms:created>
  <dcterms:modified xsi:type="dcterms:W3CDTF">2024-01-16T16:52:00Z</dcterms:modified>
</cp:coreProperties>
</file>